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Georgia" w:cs="Georgia" w:eastAsia="Georgia" w:hAnsi="Georgia"/>
          <w:b w:val="1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mallCaps w:val="0"/>
          <w:sz w:val="24"/>
          <w:szCs w:val="24"/>
          <w:rtl w:val="0"/>
        </w:rPr>
        <w:t xml:space="preserve">Bullying and Cyberbullying Remediation Form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Georgia" w:cs="Georgia" w:eastAsia="Georgia" w:hAnsi="Georgia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i w:val="1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mallCaps w:val="0"/>
          <w:sz w:val="24"/>
          <w:szCs w:val="24"/>
          <w:rtl w:val="0"/>
        </w:rPr>
        <w:t xml:space="preserve">The intent of remediating a substantiated incident of bullying is to counter the negative impact of bullying and to reduce the risk of future bullying incidents.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i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This remediation is in reference to the alleged incident of bullying reported on: 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540" w:hanging="540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Name of student who was found to have bullied: 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Delineate the specific nature(s) of the incident (cyber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bullying, physical act, written, etc.)</w:t>
      </w: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Responses</w:t>
      </w: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 imposed for this student (actions taken):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Meeting with the student and the student's parent(s) or guardian(s)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Reflective activities, such as requiring the student to write an essay about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student's misbehavior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Mediation, but only when there is mutual conflict between peers, rather  than one-way negative behavior, and both parties voluntarily choose this option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Counseling (anger management, mental health, health, etc.)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Participation in skills building and resolution activities, such as social emotional cognitive skills building, resolution circles and restorative conferencing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 Youth court or other restorative community programming;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Community service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 Safety assessment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_____ Detention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_____ In-school suspension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_____ Out-of-school suspension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_____ Expulsion/Recommended for expulsion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Was the student referred to law enforcement? 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 yes     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 no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540" w:hanging="540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Outcome(s):____________________________________________________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540" w:hanging="540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Additional details of disciplinary actions taken:____________________________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b w:val="1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mallCaps w:val="0"/>
          <w:sz w:val="24"/>
          <w:szCs w:val="24"/>
          <w:rtl w:val="0"/>
        </w:rPr>
        <w:t xml:space="preserve">[DOCUMENTATION OF ALL REMEDIATION ACTIONS MUST RESPECT CONFIDENTIALITY OF STUDENT INFORMATION AS PROVIDED BY FEDERAL AND MAINE LAW AND REGULATIONS]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_____________________________________         </w:t>
        <w:tab/>
        <w:t xml:space="preserve">Date:  _____________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Signature of principal or designee completing this form</w:t>
        <w:tab/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Title of designee</w:t>
        <w:tab/>
        <w:tab/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If this person is not the school principal, copy to school principal on: __________</w:t>
        <w:tab/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Copy received: _______________________________        Date: ____________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ab/>
        <w:tab/>
        <w:tab/>
        <w:t xml:space="preserve">Signature of school principal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Copy to Superintendent on: _______________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ab/>
        <w:tab/>
        <w:tab/>
        <w:tab/>
        <w:t xml:space="preserve">        Date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Copy received: _______________________________        Date: 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ab/>
        <w:tab/>
        <w:tab/>
        <w:t xml:space="preserve">Signature of Superintendent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b w:val="1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mallCaps w:val="0"/>
          <w:sz w:val="24"/>
          <w:szCs w:val="24"/>
          <w:rtl w:val="0"/>
        </w:rPr>
        <w:t xml:space="preserve">This substantiated incident of bullying was reported to the Maine Department of Education </w:t>
      </w: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z w:val="24"/>
          <w:szCs w:val="24"/>
          <w:rtl w:val="0"/>
        </w:rPr>
        <w:t xml:space="preserve">without personally identifying information</w:t>
      </w:r>
      <w:r w:rsidDel="00000000" w:rsidR="00000000" w:rsidRPr="00000000">
        <w:rPr>
          <w:rFonts w:ascii="Georgia" w:cs="Georgia" w:eastAsia="Georgia" w:hAnsi="Georgia"/>
          <w:b w:val="1"/>
          <w:smallCaps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b w:val="1"/>
          <w:smallCaps w:val="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mallCaps w:val="0"/>
          <w:sz w:val="24"/>
          <w:szCs w:val="24"/>
          <w:rtl w:val="0"/>
        </w:rPr>
        <w:t xml:space="preserve">on: _____________________    </w:t>
      </w:r>
      <w:r w:rsidDel="00000000" w:rsidR="00000000" w:rsidRPr="00000000">
        <w:rPr>
          <w:rFonts w:ascii="Georgia" w:cs="Georgia" w:eastAsia="Georgia" w:hAnsi="Georgia"/>
          <w:smallCaps w:val="0"/>
          <w:sz w:val="24"/>
          <w:szCs w:val="24"/>
          <w:rtl w:val="0"/>
        </w:rPr>
        <w:t xml:space="preserve">initialed by: </w:t>
      </w:r>
      <w:r w:rsidDel="00000000" w:rsidR="00000000" w:rsidRPr="00000000">
        <w:rPr>
          <w:rFonts w:ascii="Georgia" w:cs="Georgia" w:eastAsia="Georgia" w:hAnsi="Georgia"/>
          <w:b w:val="1"/>
          <w:smallCaps w:val="0"/>
          <w:sz w:val="24"/>
          <w:szCs w:val="24"/>
          <w:rtl w:val="0"/>
        </w:rPr>
        <w:t xml:space="preserve">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5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contextualSpacing w:val="0"/>
      <w:jc w:val="righ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contextualSpacing w:val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Remediation Form – JICK-E3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